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93" w:rsidRPr="0049267B" w:rsidRDefault="008E5793" w:rsidP="008E5793">
      <w:pPr>
        <w:pStyle w:val="Default"/>
        <w:rPr>
          <w:rFonts w:asciiTheme="minorHAnsi" w:hAnsiTheme="minorHAnsi"/>
          <w:sz w:val="22"/>
          <w:szCs w:val="22"/>
        </w:rPr>
      </w:pPr>
    </w:p>
    <w:p w:rsidR="0049267B" w:rsidRDefault="008E5793" w:rsidP="008E5793">
      <w:pPr>
        <w:pStyle w:val="Default"/>
        <w:rPr>
          <w:rFonts w:asciiTheme="minorHAnsi" w:hAnsiTheme="minorHAnsi"/>
          <w:b/>
          <w:sz w:val="32"/>
          <w:szCs w:val="32"/>
        </w:rPr>
      </w:pPr>
      <w:r w:rsidRPr="0049267B">
        <w:rPr>
          <w:rFonts w:asciiTheme="minorHAnsi" w:hAnsiTheme="minorHAnsi"/>
          <w:b/>
          <w:sz w:val="32"/>
          <w:szCs w:val="32"/>
        </w:rPr>
        <w:t xml:space="preserve"> Trainingsprogramma</w:t>
      </w:r>
      <w:r w:rsidR="0049267B">
        <w:rPr>
          <w:rFonts w:asciiTheme="minorHAnsi" w:hAnsiTheme="minorHAnsi"/>
          <w:b/>
          <w:sz w:val="32"/>
          <w:szCs w:val="32"/>
        </w:rPr>
        <w:t>:</w:t>
      </w:r>
      <w:bookmarkStart w:id="0" w:name="_GoBack"/>
      <w:bookmarkEnd w:id="0"/>
      <w:r w:rsidRPr="0049267B">
        <w:rPr>
          <w:rFonts w:asciiTheme="minorHAnsi" w:hAnsiTheme="minorHAnsi"/>
          <w:b/>
          <w:sz w:val="32"/>
          <w:szCs w:val="32"/>
        </w:rPr>
        <w:t xml:space="preserve"> </w:t>
      </w:r>
    </w:p>
    <w:p w:rsidR="008E5793" w:rsidRPr="0049267B" w:rsidRDefault="0049267B" w:rsidP="008E5793">
      <w:pPr>
        <w:pStyle w:val="Default"/>
        <w:rPr>
          <w:rFonts w:asciiTheme="minorHAnsi" w:hAnsiTheme="minorHAnsi"/>
          <w:b/>
          <w:sz w:val="32"/>
          <w:szCs w:val="32"/>
        </w:rPr>
      </w:pPr>
      <w:r w:rsidRPr="0049267B">
        <w:rPr>
          <w:rFonts w:asciiTheme="minorHAnsi" w:hAnsiTheme="minorHAnsi"/>
          <w:b/>
          <w:sz w:val="32"/>
          <w:szCs w:val="32"/>
        </w:rPr>
        <w:t xml:space="preserve">‘Reanimatie van </w:t>
      </w:r>
      <w:proofErr w:type="spellStart"/>
      <w:r w:rsidRPr="0049267B">
        <w:rPr>
          <w:rFonts w:asciiTheme="minorHAnsi" w:hAnsiTheme="minorHAnsi"/>
          <w:b/>
          <w:sz w:val="32"/>
          <w:szCs w:val="32"/>
        </w:rPr>
        <w:t>zwangeren</w:t>
      </w:r>
      <w:proofErr w:type="spellEnd"/>
      <w:r w:rsidRPr="0049267B">
        <w:rPr>
          <w:rFonts w:asciiTheme="minorHAnsi" w:hAnsiTheme="minorHAnsi"/>
          <w:b/>
          <w:sz w:val="32"/>
          <w:szCs w:val="32"/>
        </w:rPr>
        <w:t xml:space="preserve"> en pasgeborenen’</w:t>
      </w:r>
    </w:p>
    <w:p w:rsidR="008E5793" w:rsidRPr="0049267B" w:rsidRDefault="008E5793" w:rsidP="008E5793">
      <w:pPr>
        <w:pStyle w:val="Default"/>
        <w:rPr>
          <w:rFonts w:asciiTheme="minorHAnsi" w:hAnsiTheme="minorHAnsi"/>
          <w:color w:val="auto"/>
          <w:sz w:val="22"/>
          <w:szCs w:val="22"/>
        </w:rPr>
      </w:pPr>
    </w:p>
    <w:tbl>
      <w:tblPr>
        <w:tblW w:w="7935" w:type="dxa"/>
        <w:tblBorders>
          <w:top w:val="nil"/>
          <w:left w:val="nil"/>
          <w:bottom w:val="nil"/>
          <w:right w:val="nil"/>
        </w:tblBorders>
        <w:tblLayout w:type="fixed"/>
        <w:tblLook w:val="0000" w:firstRow="0" w:lastRow="0" w:firstColumn="0" w:lastColumn="0" w:noHBand="0" w:noVBand="0"/>
      </w:tblPr>
      <w:tblGrid>
        <w:gridCol w:w="883"/>
        <w:gridCol w:w="3400"/>
        <w:gridCol w:w="22"/>
        <w:gridCol w:w="33"/>
        <w:gridCol w:w="2527"/>
        <w:gridCol w:w="1070"/>
      </w:tblGrid>
      <w:tr w:rsidR="0049267B" w:rsidRPr="0049267B" w:rsidTr="0049267B">
        <w:trPr>
          <w:gridAfter w:val="1"/>
          <w:wAfter w:w="1070" w:type="dxa"/>
          <w:trHeight w:val="389"/>
        </w:trPr>
        <w:tc>
          <w:tcPr>
            <w:tcW w:w="883" w:type="dxa"/>
          </w:tcPr>
          <w:p w:rsidR="0049267B" w:rsidRPr="0049267B" w:rsidRDefault="0049267B">
            <w:pPr>
              <w:pStyle w:val="Default"/>
              <w:rPr>
                <w:rFonts w:asciiTheme="minorHAnsi" w:hAnsiTheme="minorHAnsi"/>
                <w:sz w:val="22"/>
                <w:szCs w:val="22"/>
              </w:rPr>
            </w:pPr>
            <w:r w:rsidRPr="0049267B">
              <w:rPr>
                <w:rFonts w:asciiTheme="minorHAnsi" w:hAnsiTheme="minorHAnsi"/>
                <w:color w:val="auto"/>
                <w:sz w:val="22"/>
                <w:szCs w:val="22"/>
              </w:rPr>
              <w:t xml:space="preserve"> </w:t>
            </w:r>
            <w:r w:rsidRPr="0049267B">
              <w:rPr>
                <w:rFonts w:asciiTheme="minorHAnsi" w:hAnsiTheme="minorHAnsi"/>
                <w:b/>
                <w:bCs/>
                <w:sz w:val="22"/>
                <w:szCs w:val="22"/>
              </w:rPr>
              <w:t xml:space="preserve">Tijd </w:t>
            </w:r>
          </w:p>
        </w:tc>
        <w:tc>
          <w:tcPr>
            <w:tcW w:w="3455" w:type="dxa"/>
            <w:gridSpan w:val="3"/>
          </w:tcPr>
          <w:p w:rsidR="0049267B" w:rsidRPr="0049267B" w:rsidRDefault="0049267B">
            <w:pPr>
              <w:pStyle w:val="Default"/>
              <w:rPr>
                <w:rFonts w:asciiTheme="minorHAnsi" w:hAnsiTheme="minorHAnsi"/>
                <w:sz w:val="22"/>
                <w:szCs w:val="22"/>
              </w:rPr>
            </w:pPr>
            <w:r w:rsidRPr="0049267B">
              <w:rPr>
                <w:rFonts w:asciiTheme="minorHAnsi" w:hAnsiTheme="minorHAnsi"/>
                <w:b/>
                <w:bCs/>
                <w:sz w:val="22"/>
                <w:szCs w:val="22"/>
              </w:rPr>
              <w:t xml:space="preserve">Activiteit </w:t>
            </w:r>
          </w:p>
        </w:tc>
        <w:tc>
          <w:tcPr>
            <w:tcW w:w="2527" w:type="dxa"/>
          </w:tcPr>
          <w:p w:rsidR="0049267B" w:rsidRPr="0049267B" w:rsidRDefault="0049267B">
            <w:pPr>
              <w:pStyle w:val="Default"/>
              <w:rPr>
                <w:rFonts w:asciiTheme="minorHAnsi" w:hAnsiTheme="minorHAnsi"/>
                <w:sz w:val="22"/>
                <w:szCs w:val="22"/>
              </w:rPr>
            </w:pPr>
            <w:r w:rsidRPr="0049267B">
              <w:rPr>
                <w:rFonts w:asciiTheme="minorHAnsi" w:hAnsiTheme="minorHAnsi"/>
                <w:b/>
                <w:bCs/>
                <w:sz w:val="22"/>
                <w:szCs w:val="22"/>
              </w:rPr>
              <w:t xml:space="preserve">Samenstelling </w:t>
            </w:r>
          </w:p>
        </w:tc>
      </w:tr>
      <w:tr w:rsidR="00AA0EA5" w:rsidRPr="0049267B" w:rsidTr="0049267B">
        <w:trPr>
          <w:gridAfter w:val="1"/>
          <w:wAfter w:w="1070" w:type="dxa"/>
          <w:trHeight w:val="104"/>
        </w:trPr>
        <w:tc>
          <w:tcPr>
            <w:tcW w:w="883" w:type="dxa"/>
          </w:tcPr>
          <w:p w:rsidR="00AA0EA5" w:rsidRPr="0049267B" w:rsidRDefault="00AA0EA5" w:rsidP="00AA0EA5">
            <w:pPr>
              <w:pStyle w:val="Default"/>
              <w:rPr>
                <w:rFonts w:asciiTheme="minorHAnsi" w:hAnsiTheme="minorHAnsi"/>
                <w:sz w:val="22"/>
                <w:szCs w:val="22"/>
              </w:rPr>
            </w:pPr>
            <w:r w:rsidRPr="0049267B">
              <w:rPr>
                <w:rFonts w:asciiTheme="minorHAnsi" w:hAnsiTheme="minorHAnsi"/>
                <w:b/>
                <w:bCs/>
                <w:sz w:val="22"/>
                <w:szCs w:val="22"/>
              </w:rPr>
              <w:t xml:space="preserve">00:00 </w:t>
            </w:r>
          </w:p>
        </w:tc>
        <w:tc>
          <w:tcPr>
            <w:tcW w:w="5982" w:type="dxa"/>
            <w:gridSpan w:val="4"/>
          </w:tcPr>
          <w:p w:rsidR="00AA0EA5" w:rsidRPr="0049267B" w:rsidRDefault="00AA0EA5" w:rsidP="00AA0EA5">
            <w:pPr>
              <w:pStyle w:val="Default"/>
              <w:rPr>
                <w:rFonts w:asciiTheme="minorHAnsi" w:hAnsiTheme="minorHAnsi"/>
                <w:b/>
                <w:sz w:val="22"/>
                <w:szCs w:val="22"/>
              </w:rPr>
            </w:pPr>
            <w:r w:rsidRPr="0049267B">
              <w:rPr>
                <w:rFonts w:asciiTheme="minorHAnsi" w:hAnsiTheme="minorHAnsi"/>
                <w:b/>
                <w:sz w:val="22"/>
                <w:szCs w:val="22"/>
              </w:rPr>
              <w:t xml:space="preserve">Welkom en introductie </w:t>
            </w:r>
          </w:p>
        </w:tc>
      </w:tr>
      <w:tr w:rsidR="0049267B" w:rsidRPr="0049267B" w:rsidTr="0049267B">
        <w:trPr>
          <w:gridAfter w:val="1"/>
          <w:wAfter w:w="1070" w:type="dxa"/>
          <w:trHeight w:val="358"/>
        </w:trPr>
        <w:tc>
          <w:tcPr>
            <w:tcW w:w="883" w:type="dxa"/>
          </w:tcPr>
          <w:p w:rsidR="0049267B" w:rsidRPr="0049267B" w:rsidRDefault="0049267B">
            <w:pPr>
              <w:pStyle w:val="Default"/>
              <w:rPr>
                <w:rFonts w:asciiTheme="minorHAnsi" w:hAnsiTheme="minorHAnsi"/>
                <w:sz w:val="22"/>
                <w:szCs w:val="22"/>
              </w:rPr>
            </w:pPr>
            <w:r w:rsidRPr="0049267B">
              <w:rPr>
                <w:rFonts w:asciiTheme="minorHAnsi" w:hAnsiTheme="minorHAnsi"/>
                <w:b/>
                <w:bCs/>
                <w:sz w:val="22"/>
                <w:szCs w:val="22"/>
              </w:rPr>
              <w:t xml:space="preserve">00:10 </w:t>
            </w:r>
          </w:p>
        </w:tc>
        <w:tc>
          <w:tcPr>
            <w:tcW w:w="3422" w:type="dxa"/>
            <w:gridSpan w:val="2"/>
          </w:tcPr>
          <w:p w:rsidR="0049267B" w:rsidRPr="0049267B" w:rsidRDefault="0049267B">
            <w:pPr>
              <w:pStyle w:val="Default"/>
              <w:rPr>
                <w:rFonts w:asciiTheme="minorHAnsi" w:hAnsiTheme="minorHAnsi"/>
                <w:sz w:val="22"/>
                <w:szCs w:val="22"/>
              </w:rPr>
            </w:pPr>
            <w:r w:rsidRPr="0049267B">
              <w:rPr>
                <w:rFonts w:asciiTheme="minorHAnsi" w:hAnsiTheme="minorHAnsi"/>
                <w:sz w:val="22"/>
                <w:szCs w:val="22"/>
              </w:rPr>
              <w:t xml:space="preserve">Demonstratievideo BLS </w:t>
            </w:r>
          </w:p>
          <w:p w:rsidR="0049267B" w:rsidRPr="0049267B" w:rsidRDefault="0049267B">
            <w:pPr>
              <w:pStyle w:val="Default"/>
              <w:rPr>
                <w:rFonts w:asciiTheme="minorHAnsi" w:hAnsiTheme="minorHAnsi"/>
                <w:sz w:val="22"/>
                <w:szCs w:val="22"/>
              </w:rPr>
            </w:pPr>
            <w:r w:rsidRPr="0049267B">
              <w:rPr>
                <w:rFonts w:asciiTheme="minorHAnsi" w:hAnsiTheme="minorHAnsi"/>
                <w:sz w:val="22"/>
                <w:szCs w:val="22"/>
              </w:rPr>
              <w:t>Inleiding in de BLS en het gebruik van de AED</w:t>
            </w:r>
          </w:p>
          <w:p w:rsidR="0049267B" w:rsidRPr="0049267B" w:rsidRDefault="0049267B">
            <w:pPr>
              <w:pStyle w:val="Default"/>
              <w:rPr>
                <w:rFonts w:asciiTheme="minorHAnsi" w:hAnsiTheme="minorHAnsi"/>
                <w:sz w:val="22"/>
                <w:szCs w:val="22"/>
              </w:rPr>
            </w:pPr>
            <w:r w:rsidRPr="0049267B">
              <w:rPr>
                <w:rFonts w:asciiTheme="minorHAnsi" w:hAnsiTheme="minorHAnsi"/>
                <w:sz w:val="22"/>
                <w:szCs w:val="22"/>
              </w:rPr>
              <w:t xml:space="preserve">Verschil zwangere t.o.v. “normale reanimatie” </w:t>
            </w:r>
          </w:p>
        </w:tc>
        <w:tc>
          <w:tcPr>
            <w:tcW w:w="2560" w:type="dxa"/>
            <w:gridSpan w:val="2"/>
          </w:tcPr>
          <w:p w:rsidR="0049267B" w:rsidRPr="0049267B" w:rsidRDefault="0049267B">
            <w:pPr>
              <w:pStyle w:val="Default"/>
              <w:rPr>
                <w:rFonts w:asciiTheme="minorHAnsi" w:hAnsiTheme="minorHAnsi"/>
                <w:sz w:val="22"/>
                <w:szCs w:val="22"/>
              </w:rPr>
            </w:pPr>
            <w:r w:rsidRPr="0049267B">
              <w:rPr>
                <w:rFonts w:asciiTheme="minorHAnsi" w:hAnsiTheme="minorHAnsi"/>
                <w:sz w:val="22"/>
                <w:szCs w:val="22"/>
              </w:rPr>
              <w:t xml:space="preserve">Plenair </w:t>
            </w:r>
          </w:p>
          <w:p w:rsidR="0049267B" w:rsidRPr="0049267B" w:rsidRDefault="0049267B">
            <w:pPr>
              <w:pStyle w:val="Default"/>
              <w:rPr>
                <w:rFonts w:asciiTheme="minorHAnsi" w:hAnsiTheme="minorHAnsi"/>
                <w:sz w:val="22"/>
                <w:szCs w:val="22"/>
              </w:rPr>
            </w:pPr>
            <w:r w:rsidRPr="0049267B">
              <w:rPr>
                <w:rFonts w:asciiTheme="minorHAnsi" w:hAnsiTheme="minorHAnsi"/>
                <w:sz w:val="22"/>
                <w:szCs w:val="22"/>
              </w:rPr>
              <w:t xml:space="preserve">Plenair </w:t>
            </w:r>
          </w:p>
        </w:tc>
      </w:tr>
      <w:tr w:rsidR="007D1684" w:rsidRPr="0049267B" w:rsidTr="0049267B">
        <w:trPr>
          <w:gridAfter w:val="1"/>
          <w:wAfter w:w="1070" w:type="dxa"/>
          <w:trHeight w:val="233"/>
        </w:trPr>
        <w:tc>
          <w:tcPr>
            <w:tcW w:w="883" w:type="dxa"/>
          </w:tcPr>
          <w:p w:rsidR="007D1684" w:rsidRPr="0049267B" w:rsidRDefault="007D1684" w:rsidP="008E5793">
            <w:pPr>
              <w:pStyle w:val="Default"/>
              <w:rPr>
                <w:rFonts w:asciiTheme="minorHAnsi" w:hAnsiTheme="minorHAnsi"/>
                <w:sz w:val="22"/>
                <w:szCs w:val="22"/>
              </w:rPr>
            </w:pPr>
            <w:r w:rsidRPr="0049267B">
              <w:rPr>
                <w:rFonts w:asciiTheme="minorHAnsi" w:hAnsiTheme="minorHAnsi"/>
                <w:b/>
                <w:bCs/>
                <w:sz w:val="22"/>
                <w:szCs w:val="22"/>
              </w:rPr>
              <w:t xml:space="preserve">00:15 </w:t>
            </w:r>
          </w:p>
        </w:tc>
        <w:tc>
          <w:tcPr>
            <w:tcW w:w="3422" w:type="dxa"/>
            <w:gridSpan w:val="2"/>
          </w:tcPr>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Stap 1: demonstratie op werkelijke snelheid: Basale reanimatie (zonder de AED) </w:t>
            </w:r>
          </w:p>
        </w:tc>
        <w:tc>
          <w:tcPr>
            <w:tcW w:w="2560" w:type="dxa"/>
            <w:gridSpan w:val="2"/>
          </w:tcPr>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Instructeur</w:t>
            </w:r>
            <w:r w:rsidR="00AA0EA5" w:rsidRPr="0049267B">
              <w:rPr>
                <w:rFonts w:asciiTheme="minorHAnsi" w:hAnsiTheme="minorHAnsi"/>
                <w:sz w:val="22"/>
                <w:szCs w:val="22"/>
              </w:rPr>
              <w:t>/film</w:t>
            </w:r>
            <w:r w:rsidRPr="0049267B">
              <w:rPr>
                <w:rFonts w:asciiTheme="minorHAnsi" w:hAnsiTheme="minorHAnsi"/>
                <w:sz w:val="22"/>
                <w:szCs w:val="22"/>
              </w:rPr>
              <w:t xml:space="preserve"> </w:t>
            </w:r>
          </w:p>
        </w:tc>
      </w:tr>
      <w:tr w:rsidR="007D1684" w:rsidRPr="0049267B" w:rsidTr="0049267B">
        <w:trPr>
          <w:gridAfter w:val="1"/>
          <w:wAfter w:w="1070" w:type="dxa"/>
          <w:trHeight w:val="1511"/>
        </w:trPr>
        <w:tc>
          <w:tcPr>
            <w:tcW w:w="883" w:type="dxa"/>
          </w:tcPr>
          <w:p w:rsidR="007D1684" w:rsidRPr="0049267B" w:rsidRDefault="007D1684">
            <w:pPr>
              <w:pStyle w:val="Default"/>
              <w:rPr>
                <w:rFonts w:asciiTheme="minorHAnsi" w:hAnsiTheme="minorHAnsi"/>
                <w:sz w:val="22"/>
                <w:szCs w:val="22"/>
              </w:rPr>
            </w:pPr>
            <w:r w:rsidRPr="0049267B">
              <w:rPr>
                <w:rFonts w:asciiTheme="minorHAnsi" w:hAnsiTheme="minorHAnsi"/>
                <w:b/>
                <w:bCs/>
                <w:sz w:val="22"/>
                <w:szCs w:val="22"/>
              </w:rPr>
              <w:t xml:space="preserve">00:20 </w:t>
            </w:r>
          </w:p>
        </w:tc>
        <w:tc>
          <w:tcPr>
            <w:tcW w:w="3422" w:type="dxa"/>
            <w:gridSpan w:val="2"/>
          </w:tcPr>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Vaardigheidstraining in clusters, per cluster: </w:t>
            </w:r>
          </w:p>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Stap 2: instructeur demonstreert met uitleg </w:t>
            </w:r>
          </w:p>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Stap 3: instructeur demonstreert op aanwijzing </w:t>
            </w:r>
          </w:p>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van de cursisten </w:t>
            </w:r>
          </w:p>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Stap 4: cursisten demonstreren </w:t>
            </w:r>
          </w:p>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 xml:space="preserve">Clusters </w:t>
            </w:r>
          </w:p>
          <w:p w:rsidR="007D1684" w:rsidRPr="0049267B" w:rsidRDefault="00416801">
            <w:pPr>
              <w:pStyle w:val="Default"/>
              <w:rPr>
                <w:rFonts w:asciiTheme="minorHAnsi" w:hAnsiTheme="minorHAnsi"/>
                <w:sz w:val="22"/>
                <w:szCs w:val="22"/>
              </w:rPr>
            </w:pPr>
            <w:r w:rsidRPr="0049267B">
              <w:rPr>
                <w:rFonts w:asciiTheme="minorHAnsi" w:hAnsiTheme="minorHAnsi"/>
                <w:sz w:val="22"/>
                <w:szCs w:val="22"/>
              </w:rPr>
              <w:t>*</w:t>
            </w:r>
            <w:r w:rsidR="007D1684" w:rsidRPr="0049267B">
              <w:rPr>
                <w:rFonts w:asciiTheme="minorHAnsi" w:hAnsiTheme="minorHAnsi"/>
                <w:sz w:val="22"/>
                <w:szCs w:val="22"/>
              </w:rPr>
              <w:t xml:space="preserve">Veilige benadering t/m controleren ademhaling </w:t>
            </w:r>
          </w:p>
          <w:p w:rsidR="007D1684" w:rsidRPr="0049267B" w:rsidRDefault="00416801">
            <w:pPr>
              <w:pStyle w:val="Default"/>
              <w:rPr>
                <w:rFonts w:asciiTheme="minorHAnsi" w:hAnsiTheme="minorHAnsi"/>
                <w:sz w:val="22"/>
                <w:szCs w:val="22"/>
              </w:rPr>
            </w:pPr>
            <w:r w:rsidRPr="0049267B">
              <w:rPr>
                <w:rFonts w:asciiTheme="minorHAnsi" w:hAnsiTheme="minorHAnsi"/>
                <w:sz w:val="22"/>
                <w:szCs w:val="22"/>
              </w:rPr>
              <w:t>*</w:t>
            </w:r>
            <w:r w:rsidR="007D1684" w:rsidRPr="0049267B">
              <w:rPr>
                <w:rFonts w:asciiTheme="minorHAnsi" w:hAnsiTheme="minorHAnsi"/>
                <w:sz w:val="22"/>
                <w:szCs w:val="22"/>
              </w:rPr>
              <w:t xml:space="preserve">Veilige benadering t/m </w:t>
            </w:r>
            <w:proofErr w:type="spellStart"/>
            <w:r w:rsidR="007D1684" w:rsidRPr="0049267B">
              <w:rPr>
                <w:rFonts w:asciiTheme="minorHAnsi" w:hAnsiTheme="minorHAnsi"/>
                <w:sz w:val="22"/>
                <w:szCs w:val="22"/>
              </w:rPr>
              <w:t>borstcompressies</w:t>
            </w:r>
            <w:proofErr w:type="spellEnd"/>
            <w:r w:rsidR="007D1684" w:rsidRPr="0049267B">
              <w:rPr>
                <w:rFonts w:asciiTheme="minorHAnsi" w:hAnsiTheme="minorHAnsi"/>
                <w:sz w:val="22"/>
                <w:szCs w:val="22"/>
              </w:rPr>
              <w:t xml:space="preserve"> en beademen </w:t>
            </w:r>
          </w:p>
          <w:p w:rsidR="007D1684" w:rsidRPr="0049267B" w:rsidRDefault="007D1684">
            <w:pPr>
              <w:pStyle w:val="Default"/>
              <w:rPr>
                <w:rFonts w:asciiTheme="minorHAnsi" w:hAnsiTheme="minorHAnsi"/>
                <w:sz w:val="22"/>
                <w:szCs w:val="22"/>
              </w:rPr>
            </w:pPr>
          </w:p>
          <w:p w:rsidR="007D1684" w:rsidRPr="0049267B" w:rsidRDefault="007D1684">
            <w:pPr>
              <w:pStyle w:val="Default"/>
              <w:rPr>
                <w:rFonts w:asciiTheme="minorHAnsi" w:hAnsiTheme="minorHAnsi"/>
                <w:sz w:val="22"/>
                <w:szCs w:val="22"/>
              </w:rPr>
            </w:pPr>
            <w:r w:rsidRPr="0049267B">
              <w:rPr>
                <w:rFonts w:asciiTheme="minorHAnsi" w:hAnsiTheme="minorHAnsi"/>
                <w:sz w:val="22"/>
                <w:szCs w:val="22"/>
              </w:rPr>
              <w:t>Extra Oefenen zwangere</w:t>
            </w:r>
            <w:r w:rsidR="00AA0EA5" w:rsidRPr="0049267B">
              <w:rPr>
                <w:rFonts w:asciiTheme="minorHAnsi" w:hAnsiTheme="minorHAnsi"/>
                <w:sz w:val="22"/>
                <w:szCs w:val="22"/>
              </w:rPr>
              <w:t xml:space="preserve"> </w:t>
            </w:r>
            <w:r w:rsidR="00416801" w:rsidRPr="0049267B">
              <w:rPr>
                <w:rFonts w:asciiTheme="minorHAnsi" w:hAnsiTheme="minorHAnsi"/>
                <w:sz w:val="22"/>
                <w:szCs w:val="22"/>
              </w:rPr>
              <w:t>patiënt</w:t>
            </w:r>
          </w:p>
        </w:tc>
        <w:tc>
          <w:tcPr>
            <w:tcW w:w="2560" w:type="dxa"/>
            <w:gridSpan w:val="2"/>
          </w:tcPr>
          <w:p w:rsidR="007D1684" w:rsidRPr="0049267B" w:rsidRDefault="007D1684" w:rsidP="008E5793">
            <w:pPr>
              <w:pStyle w:val="Default"/>
              <w:rPr>
                <w:rFonts w:asciiTheme="minorHAnsi" w:hAnsiTheme="minorHAnsi"/>
                <w:sz w:val="22"/>
                <w:szCs w:val="22"/>
              </w:rPr>
            </w:pPr>
            <w:r w:rsidRPr="0049267B">
              <w:rPr>
                <w:rFonts w:asciiTheme="minorHAnsi" w:hAnsiTheme="minorHAnsi"/>
                <w:sz w:val="22"/>
                <w:szCs w:val="22"/>
              </w:rPr>
              <w:t>2 cursisten per oefenpop</w:t>
            </w:r>
          </w:p>
        </w:tc>
      </w:tr>
      <w:tr w:rsidR="008E5793" w:rsidRPr="0049267B" w:rsidTr="0049267B">
        <w:trPr>
          <w:trHeight w:val="104"/>
        </w:trPr>
        <w:tc>
          <w:tcPr>
            <w:tcW w:w="4283" w:type="dxa"/>
            <w:gridSpan w:val="2"/>
          </w:tcPr>
          <w:p w:rsidR="008E5793" w:rsidRPr="0049267B" w:rsidRDefault="00901D80">
            <w:pPr>
              <w:pStyle w:val="Default"/>
              <w:rPr>
                <w:rFonts w:asciiTheme="minorHAnsi" w:hAnsiTheme="minorHAnsi"/>
                <w:sz w:val="22"/>
                <w:szCs w:val="22"/>
              </w:rPr>
            </w:pPr>
            <w:r w:rsidRPr="0049267B">
              <w:rPr>
                <w:rFonts w:asciiTheme="minorHAnsi" w:hAnsiTheme="minorHAnsi"/>
                <w:b/>
                <w:bCs/>
                <w:sz w:val="22"/>
                <w:szCs w:val="22"/>
              </w:rPr>
              <w:t>00:40</w:t>
            </w:r>
            <w:r w:rsidR="008E5793" w:rsidRPr="0049267B">
              <w:rPr>
                <w:rFonts w:asciiTheme="minorHAnsi" w:hAnsiTheme="minorHAnsi"/>
                <w:b/>
                <w:bCs/>
                <w:sz w:val="22"/>
                <w:szCs w:val="22"/>
              </w:rPr>
              <w:t xml:space="preserve"> </w:t>
            </w:r>
          </w:p>
        </w:tc>
        <w:tc>
          <w:tcPr>
            <w:tcW w:w="3652" w:type="dxa"/>
            <w:gridSpan w:val="4"/>
          </w:tcPr>
          <w:p w:rsidR="00901D80" w:rsidRPr="0049267B" w:rsidRDefault="0049267B" w:rsidP="0049267B">
            <w:pPr>
              <w:pStyle w:val="Default"/>
              <w:rPr>
                <w:rFonts w:asciiTheme="minorHAnsi" w:hAnsiTheme="minorHAnsi"/>
                <w:b/>
                <w:sz w:val="22"/>
                <w:szCs w:val="22"/>
              </w:rPr>
            </w:pPr>
            <w:r w:rsidRPr="0049267B">
              <w:rPr>
                <w:rFonts w:asciiTheme="minorHAnsi" w:hAnsiTheme="minorHAnsi"/>
                <w:b/>
                <w:sz w:val="22"/>
                <w:szCs w:val="22"/>
              </w:rPr>
              <w:t xml:space="preserve">Pauze (tevens uitloop mogelijkheid) </w:t>
            </w:r>
          </w:p>
        </w:tc>
      </w:tr>
      <w:tr w:rsidR="008E5793" w:rsidRPr="0049267B" w:rsidTr="0049267B">
        <w:trPr>
          <w:trHeight w:val="1267"/>
        </w:trPr>
        <w:tc>
          <w:tcPr>
            <w:tcW w:w="883" w:type="dxa"/>
          </w:tcPr>
          <w:p w:rsidR="008E5793" w:rsidRPr="0049267B" w:rsidRDefault="00901D80" w:rsidP="00901D80">
            <w:pPr>
              <w:pStyle w:val="Default"/>
              <w:rPr>
                <w:rFonts w:asciiTheme="minorHAnsi" w:hAnsiTheme="minorHAnsi"/>
                <w:sz w:val="22"/>
                <w:szCs w:val="22"/>
              </w:rPr>
            </w:pPr>
            <w:r w:rsidRPr="0049267B">
              <w:rPr>
                <w:rFonts w:asciiTheme="minorHAnsi" w:hAnsiTheme="minorHAnsi"/>
                <w:b/>
                <w:bCs/>
                <w:sz w:val="22"/>
                <w:szCs w:val="22"/>
              </w:rPr>
              <w:t>00.50</w:t>
            </w:r>
            <w:r w:rsidR="008E5793" w:rsidRPr="0049267B">
              <w:rPr>
                <w:rFonts w:asciiTheme="minorHAnsi" w:hAnsiTheme="minorHAnsi"/>
                <w:b/>
                <w:bCs/>
                <w:sz w:val="22"/>
                <w:szCs w:val="22"/>
              </w:rPr>
              <w:t xml:space="preserve"> </w:t>
            </w:r>
          </w:p>
        </w:tc>
        <w:tc>
          <w:tcPr>
            <w:tcW w:w="3422" w:type="dxa"/>
            <w:gridSpan w:val="2"/>
          </w:tcPr>
          <w:p w:rsidR="008E5793" w:rsidRPr="0049267B" w:rsidRDefault="008E5793">
            <w:pPr>
              <w:pStyle w:val="Default"/>
              <w:rPr>
                <w:rFonts w:asciiTheme="minorHAnsi" w:hAnsiTheme="minorHAnsi"/>
                <w:sz w:val="22"/>
                <w:szCs w:val="22"/>
              </w:rPr>
            </w:pPr>
            <w:r w:rsidRPr="0049267B">
              <w:rPr>
                <w:rFonts w:asciiTheme="minorHAnsi" w:hAnsiTheme="minorHAnsi"/>
                <w:sz w:val="22"/>
                <w:szCs w:val="22"/>
              </w:rPr>
              <w:t xml:space="preserve">Demonstratie BLS met gebruik van de AED </w:t>
            </w:r>
          </w:p>
          <w:p w:rsidR="008E5793" w:rsidRPr="0049267B" w:rsidRDefault="008E5793">
            <w:pPr>
              <w:pStyle w:val="Default"/>
              <w:rPr>
                <w:rFonts w:asciiTheme="minorHAnsi" w:hAnsiTheme="minorHAnsi"/>
                <w:sz w:val="22"/>
                <w:szCs w:val="22"/>
              </w:rPr>
            </w:pPr>
            <w:r w:rsidRPr="0049267B">
              <w:rPr>
                <w:rFonts w:asciiTheme="minorHAnsi" w:hAnsiTheme="minorHAnsi"/>
                <w:sz w:val="22"/>
                <w:szCs w:val="22"/>
              </w:rPr>
              <w:t xml:space="preserve">Stap 1: Demonstratie op werkelijke snelheid Reanimatie is opgestart, AED wordt gebracht (AED wordt bediend door omstander/cursist) </w:t>
            </w:r>
          </w:p>
          <w:p w:rsidR="008E5793" w:rsidRPr="0049267B" w:rsidRDefault="008E5793">
            <w:pPr>
              <w:pStyle w:val="Default"/>
              <w:rPr>
                <w:rFonts w:asciiTheme="minorHAnsi" w:hAnsiTheme="minorHAnsi"/>
                <w:sz w:val="22"/>
                <w:szCs w:val="22"/>
              </w:rPr>
            </w:pPr>
            <w:r w:rsidRPr="0049267B">
              <w:rPr>
                <w:rFonts w:asciiTheme="minorHAnsi" w:hAnsiTheme="minorHAnsi"/>
                <w:sz w:val="22"/>
                <w:szCs w:val="22"/>
              </w:rPr>
              <w:t xml:space="preserve">Demonstratiescenario bevat: </w:t>
            </w:r>
          </w:p>
          <w:p w:rsidR="008E5793" w:rsidRPr="0049267B" w:rsidRDefault="00416801">
            <w:pPr>
              <w:pStyle w:val="Default"/>
              <w:rPr>
                <w:rFonts w:asciiTheme="minorHAnsi" w:hAnsiTheme="minorHAnsi"/>
                <w:sz w:val="22"/>
                <w:szCs w:val="22"/>
              </w:rPr>
            </w:pPr>
            <w:r w:rsidRPr="0049267B">
              <w:rPr>
                <w:rFonts w:asciiTheme="minorHAnsi" w:hAnsiTheme="minorHAnsi"/>
                <w:sz w:val="22"/>
                <w:szCs w:val="22"/>
              </w:rPr>
              <w:t>*</w:t>
            </w:r>
            <w:r w:rsidR="008E5793" w:rsidRPr="0049267B">
              <w:rPr>
                <w:rFonts w:asciiTheme="minorHAnsi" w:hAnsiTheme="minorHAnsi"/>
                <w:sz w:val="22"/>
                <w:szCs w:val="22"/>
              </w:rPr>
              <w:t xml:space="preserve">Plakken van de elektroden </w:t>
            </w:r>
          </w:p>
          <w:p w:rsidR="008E5793" w:rsidRPr="0049267B" w:rsidRDefault="00416801">
            <w:pPr>
              <w:pStyle w:val="Default"/>
              <w:rPr>
                <w:rFonts w:asciiTheme="minorHAnsi" w:hAnsiTheme="minorHAnsi"/>
                <w:sz w:val="22"/>
                <w:szCs w:val="22"/>
              </w:rPr>
            </w:pPr>
            <w:r w:rsidRPr="0049267B">
              <w:rPr>
                <w:rFonts w:asciiTheme="minorHAnsi" w:hAnsiTheme="minorHAnsi"/>
                <w:sz w:val="22"/>
                <w:szCs w:val="22"/>
              </w:rPr>
              <w:t>*</w:t>
            </w:r>
            <w:r w:rsidR="008E5793" w:rsidRPr="0049267B">
              <w:rPr>
                <w:rFonts w:asciiTheme="minorHAnsi" w:hAnsiTheme="minorHAnsi"/>
                <w:sz w:val="22"/>
                <w:szCs w:val="22"/>
              </w:rPr>
              <w:t xml:space="preserve">Toedienen van een schok </w:t>
            </w:r>
          </w:p>
          <w:p w:rsidR="008E5793" w:rsidRPr="0049267B" w:rsidRDefault="00416801">
            <w:pPr>
              <w:pStyle w:val="Default"/>
              <w:rPr>
                <w:rFonts w:asciiTheme="minorHAnsi" w:hAnsiTheme="minorHAnsi"/>
                <w:sz w:val="22"/>
                <w:szCs w:val="22"/>
              </w:rPr>
            </w:pPr>
            <w:r w:rsidRPr="0049267B">
              <w:rPr>
                <w:rFonts w:asciiTheme="minorHAnsi" w:hAnsiTheme="minorHAnsi"/>
                <w:sz w:val="22"/>
                <w:szCs w:val="22"/>
              </w:rPr>
              <w:t>*</w:t>
            </w:r>
            <w:r w:rsidR="008E5793" w:rsidRPr="0049267B">
              <w:rPr>
                <w:rFonts w:asciiTheme="minorHAnsi" w:hAnsiTheme="minorHAnsi"/>
                <w:sz w:val="22"/>
                <w:szCs w:val="22"/>
              </w:rPr>
              <w:t xml:space="preserve">Onmiddellijk hervatten reanimatie </w:t>
            </w:r>
          </w:p>
        </w:tc>
        <w:tc>
          <w:tcPr>
            <w:tcW w:w="2560" w:type="dxa"/>
            <w:gridSpan w:val="2"/>
          </w:tcPr>
          <w:p w:rsidR="008E5793" w:rsidRPr="0049267B" w:rsidRDefault="007D1684">
            <w:pPr>
              <w:pStyle w:val="Default"/>
              <w:rPr>
                <w:rFonts w:asciiTheme="minorHAnsi" w:hAnsiTheme="minorHAnsi"/>
                <w:sz w:val="22"/>
                <w:szCs w:val="22"/>
              </w:rPr>
            </w:pPr>
            <w:r w:rsidRPr="0049267B">
              <w:rPr>
                <w:rFonts w:asciiTheme="minorHAnsi" w:hAnsiTheme="minorHAnsi"/>
                <w:sz w:val="22"/>
                <w:szCs w:val="22"/>
              </w:rPr>
              <w:t>2 cursisten per oefenpop</w:t>
            </w:r>
          </w:p>
        </w:tc>
        <w:tc>
          <w:tcPr>
            <w:tcW w:w="1070" w:type="dxa"/>
          </w:tcPr>
          <w:p w:rsidR="008E5793" w:rsidRPr="0049267B" w:rsidRDefault="008E5793">
            <w:pPr>
              <w:pStyle w:val="Default"/>
              <w:rPr>
                <w:rFonts w:asciiTheme="minorHAnsi" w:hAnsiTheme="minorHAnsi"/>
                <w:sz w:val="22"/>
                <w:szCs w:val="22"/>
              </w:rPr>
            </w:pPr>
          </w:p>
        </w:tc>
      </w:tr>
      <w:tr w:rsidR="00901D80" w:rsidRPr="0049267B" w:rsidTr="0049267B">
        <w:trPr>
          <w:trHeight w:val="1243"/>
        </w:trPr>
        <w:tc>
          <w:tcPr>
            <w:tcW w:w="883" w:type="dxa"/>
          </w:tcPr>
          <w:p w:rsidR="00901D80" w:rsidRPr="0049267B" w:rsidRDefault="00901D80" w:rsidP="00901D80">
            <w:pPr>
              <w:pStyle w:val="Default"/>
              <w:rPr>
                <w:rFonts w:asciiTheme="minorHAnsi" w:hAnsiTheme="minorHAnsi"/>
                <w:sz w:val="22"/>
                <w:szCs w:val="22"/>
              </w:rPr>
            </w:pPr>
            <w:r w:rsidRPr="0049267B">
              <w:rPr>
                <w:rFonts w:asciiTheme="minorHAnsi" w:hAnsiTheme="minorHAnsi"/>
                <w:b/>
                <w:bCs/>
                <w:sz w:val="22"/>
                <w:szCs w:val="22"/>
              </w:rPr>
              <w:t xml:space="preserve">01.10 </w:t>
            </w:r>
          </w:p>
        </w:tc>
        <w:tc>
          <w:tcPr>
            <w:tcW w:w="3422" w:type="dxa"/>
            <w:gridSpan w:val="2"/>
          </w:tcPr>
          <w:p w:rsidR="00901D80" w:rsidRPr="0049267B" w:rsidRDefault="00901D80" w:rsidP="00E10B77">
            <w:pPr>
              <w:pStyle w:val="Default"/>
              <w:rPr>
                <w:rFonts w:asciiTheme="minorHAnsi" w:hAnsiTheme="minorHAnsi"/>
                <w:sz w:val="22"/>
                <w:szCs w:val="22"/>
              </w:rPr>
            </w:pPr>
            <w:r w:rsidRPr="0049267B">
              <w:rPr>
                <w:rFonts w:asciiTheme="minorHAnsi" w:hAnsiTheme="minorHAnsi"/>
                <w:sz w:val="22"/>
                <w:szCs w:val="22"/>
              </w:rPr>
              <w:t xml:space="preserve">Aanvullende informatie </w:t>
            </w:r>
          </w:p>
          <w:p w:rsidR="007D1684" w:rsidRPr="0049267B" w:rsidRDefault="00901D80" w:rsidP="007D1684">
            <w:pPr>
              <w:pStyle w:val="Default"/>
              <w:rPr>
                <w:rFonts w:asciiTheme="minorHAnsi" w:hAnsiTheme="minorHAnsi"/>
                <w:sz w:val="22"/>
                <w:szCs w:val="22"/>
              </w:rPr>
            </w:pPr>
            <w:r w:rsidRPr="0049267B">
              <w:rPr>
                <w:rFonts w:asciiTheme="minorHAnsi" w:hAnsiTheme="minorHAnsi"/>
                <w:sz w:val="22"/>
                <w:szCs w:val="22"/>
              </w:rPr>
              <w:t xml:space="preserve">Starten en staken van een reanimatie, Niet reanimeren verklaring.. </w:t>
            </w:r>
            <w:r w:rsidR="007D1684" w:rsidRPr="0049267B">
              <w:rPr>
                <w:rFonts w:asciiTheme="minorHAnsi" w:hAnsiTheme="minorHAnsi"/>
                <w:sz w:val="22"/>
                <w:szCs w:val="22"/>
              </w:rPr>
              <w:t xml:space="preserve">Instructie bijzondere situaties </w:t>
            </w:r>
          </w:p>
          <w:p w:rsidR="00901D80" w:rsidRPr="0049267B" w:rsidRDefault="007D1684" w:rsidP="007D1684">
            <w:pPr>
              <w:pStyle w:val="Default"/>
              <w:rPr>
                <w:rFonts w:asciiTheme="minorHAnsi" w:hAnsiTheme="minorHAnsi"/>
                <w:sz w:val="22"/>
                <w:szCs w:val="22"/>
              </w:rPr>
            </w:pPr>
            <w:r w:rsidRPr="0049267B">
              <w:rPr>
                <w:rFonts w:asciiTheme="minorHAnsi" w:hAnsiTheme="minorHAnsi"/>
                <w:sz w:val="22"/>
                <w:szCs w:val="22"/>
              </w:rPr>
              <w:t>Droog maken natte huid, overtollige beharing, pacemaker of ICD, kinderen en het gebruik van de AED en verslikking</w:t>
            </w:r>
          </w:p>
        </w:tc>
        <w:tc>
          <w:tcPr>
            <w:tcW w:w="2560" w:type="dxa"/>
            <w:gridSpan w:val="2"/>
          </w:tcPr>
          <w:p w:rsidR="00901D80" w:rsidRPr="0049267B" w:rsidRDefault="00901D80">
            <w:pPr>
              <w:pStyle w:val="Default"/>
              <w:rPr>
                <w:rFonts w:asciiTheme="minorHAnsi" w:hAnsiTheme="minorHAnsi"/>
                <w:sz w:val="22"/>
                <w:szCs w:val="22"/>
              </w:rPr>
            </w:pPr>
            <w:r w:rsidRPr="0049267B">
              <w:rPr>
                <w:rFonts w:asciiTheme="minorHAnsi" w:hAnsiTheme="minorHAnsi"/>
                <w:sz w:val="22"/>
                <w:szCs w:val="22"/>
              </w:rPr>
              <w:t>Plenair</w:t>
            </w:r>
          </w:p>
        </w:tc>
        <w:tc>
          <w:tcPr>
            <w:tcW w:w="1070" w:type="dxa"/>
          </w:tcPr>
          <w:p w:rsidR="00901D80" w:rsidRPr="0049267B" w:rsidRDefault="00901D80">
            <w:pPr>
              <w:pStyle w:val="Default"/>
              <w:rPr>
                <w:rFonts w:asciiTheme="minorHAnsi" w:hAnsiTheme="minorHAnsi"/>
                <w:sz w:val="22"/>
                <w:szCs w:val="22"/>
              </w:rPr>
            </w:pPr>
            <w:r w:rsidRPr="0049267B">
              <w:rPr>
                <w:rFonts w:asciiTheme="minorHAnsi" w:hAnsiTheme="minorHAnsi"/>
                <w:sz w:val="22"/>
                <w:szCs w:val="22"/>
              </w:rPr>
              <w:t xml:space="preserve"> </w:t>
            </w:r>
          </w:p>
        </w:tc>
      </w:tr>
    </w:tbl>
    <w:p w:rsidR="00901D80" w:rsidRPr="0049267B" w:rsidRDefault="00901D80"/>
    <w:p w:rsidR="0049267B" w:rsidRDefault="0049267B">
      <w:pPr>
        <w:rPr>
          <w:rFonts w:cs="Arial"/>
          <w:b/>
        </w:rPr>
      </w:pPr>
      <w:r>
        <w:rPr>
          <w:rFonts w:cs="Arial"/>
          <w:b/>
        </w:rPr>
        <w:br w:type="page"/>
      </w:r>
    </w:p>
    <w:p w:rsidR="008E5793" w:rsidRPr="0049267B" w:rsidRDefault="00901D80" w:rsidP="007D1684">
      <w:pPr>
        <w:tabs>
          <w:tab w:val="left" w:pos="708"/>
          <w:tab w:val="left" w:pos="1416"/>
          <w:tab w:val="left" w:pos="2124"/>
          <w:tab w:val="left" w:pos="2832"/>
          <w:tab w:val="left" w:pos="3540"/>
          <w:tab w:val="left" w:pos="4248"/>
          <w:tab w:val="left" w:pos="5865"/>
        </w:tabs>
        <w:rPr>
          <w:rFonts w:cs="Arial"/>
        </w:rPr>
      </w:pPr>
      <w:r w:rsidRPr="0049267B">
        <w:rPr>
          <w:rFonts w:cs="Arial"/>
          <w:b/>
        </w:rPr>
        <w:lastRenderedPageBreak/>
        <w:t>01.30</w:t>
      </w:r>
      <w:r w:rsidRPr="0049267B">
        <w:rPr>
          <w:rFonts w:cs="Arial"/>
        </w:rPr>
        <w:tab/>
      </w:r>
      <w:r w:rsidRPr="0049267B">
        <w:tab/>
      </w:r>
      <w:r w:rsidRPr="0049267B">
        <w:tab/>
      </w:r>
      <w:r w:rsidRPr="0049267B">
        <w:rPr>
          <w:rFonts w:cs="Arial"/>
        </w:rPr>
        <w:t>Presentatie en film NLS</w:t>
      </w:r>
      <w:r w:rsidR="007D1684" w:rsidRPr="0049267B">
        <w:rPr>
          <w:rFonts w:cs="Arial"/>
        </w:rPr>
        <w:tab/>
        <w:t>Plenair</w:t>
      </w:r>
    </w:p>
    <w:p w:rsidR="00901D80" w:rsidRPr="0049267B" w:rsidRDefault="00AA0EA5">
      <w:pPr>
        <w:rPr>
          <w:rFonts w:cs="Arial"/>
        </w:rPr>
      </w:pPr>
      <w:r w:rsidRPr="0049267B">
        <w:rPr>
          <w:rFonts w:cs="Arial"/>
        </w:rPr>
        <w:tab/>
      </w:r>
      <w:r w:rsidRPr="0049267B">
        <w:rPr>
          <w:rFonts w:cs="Arial"/>
        </w:rPr>
        <w:tab/>
      </w:r>
      <w:r w:rsidRPr="0049267B">
        <w:rPr>
          <w:rFonts w:cs="Arial"/>
        </w:rPr>
        <w:tab/>
      </w:r>
      <w:proofErr w:type="spellStart"/>
      <w:r w:rsidRPr="0049267B">
        <w:rPr>
          <w:rFonts w:cs="Arial"/>
        </w:rPr>
        <w:t>Aterm</w:t>
      </w:r>
      <w:proofErr w:type="spellEnd"/>
      <w:r w:rsidRPr="0049267B">
        <w:rPr>
          <w:rFonts w:cs="Arial"/>
        </w:rPr>
        <w:t>/MHVW/pre</w:t>
      </w:r>
      <w:r w:rsidR="00901D80" w:rsidRPr="0049267B">
        <w:rPr>
          <w:rFonts w:cs="Arial"/>
        </w:rPr>
        <w:t>mature</w:t>
      </w:r>
    </w:p>
    <w:p w:rsidR="00AA0EA5" w:rsidRPr="0049267B" w:rsidRDefault="00AA0EA5" w:rsidP="00AA0EA5">
      <w:pPr>
        <w:rPr>
          <w:rFonts w:cs="Arial"/>
        </w:rPr>
      </w:pPr>
      <w:r w:rsidRPr="0049267B">
        <w:rPr>
          <w:rFonts w:cs="Arial"/>
          <w:b/>
        </w:rPr>
        <w:t>02.00</w:t>
      </w:r>
      <w:r w:rsidRPr="0049267B">
        <w:rPr>
          <w:rFonts w:cs="Arial"/>
          <w:b/>
        </w:rPr>
        <w:tab/>
      </w:r>
      <w:r w:rsidRPr="0049267B">
        <w:rPr>
          <w:rFonts w:cs="Arial"/>
          <w:b/>
        </w:rPr>
        <w:tab/>
      </w:r>
      <w:r w:rsidRPr="0049267B">
        <w:rPr>
          <w:rFonts w:cs="Arial"/>
          <w:b/>
        </w:rPr>
        <w:tab/>
      </w:r>
      <w:r w:rsidRPr="0049267B">
        <w:rPr>
          <w:rFonts w:cs="Arial"/>
        </w:rPr>
        <w:t>Demo handelingen/vaardigheden</w:t>
      </w:r>
    </w:p>
    <w:p w:rsidR="00AA0EA5" w:rsidRPr="0049267B" w:rsidRDefault="00AA0EA5">
      <w:pPr>
        <w:rPr>
          <w:rFonts w:cs="Arial"/>
        </w:rPr>
      </w:pPr>
      <w:r w:rsidRPr="0049267B">
        <w:rPr>
          <w:rFonts w:cs="Arial"/>
          <w:b/>
        </w:rPr>
        <w:t>02.15</w:t>
      </w:r>
      <w:r w:rsidRPr="0049267B">
        <w:rPr>
          <w:rFonts w:cs="Arial"/>
        </w:rPr>
        <w:tab/>
      </w:r>
      <w:r w:rsidRPr="0049267B">
        <w:rPr>
          <w:rFonts w:cs="Arial"/>
        </w:rPr>
        <w:tab/>
      </w:r>
      <w:r w:rsidRPr="0049267B">
        <w:rPr>
          <w:rFonts w:cs="Arial"/>
        </w:rPr>
        <w:tab/>
        <w:t>oefenen</w:t>
      </w:r>
      <w:r w:rsidRPr="0049267B">
        <w:rPr>
          <w:rFonts w:cs="Arial"/>
        </w:rPr>
        <w:tab/>
      </w:r>
      <w:r w:rsidRPr="0049267B">
        <w:rPr>
          <w:rFonts w:cs="Arial"/>
        </w:rPr>
        <w:tab/>
      </w:r>
      <w:r w:rsidRPr="0049267B">
        <w:rPr>
          <w:rFonts w:cs="Arial"/>
        </w:rPr>
        <w:tab/>
      </w:r>
      <w:r w:rsidRPr="0049267B">
        <w:rPr>
          <w:rFonts w:cs="Arial"/>
        </w:rPr>
        <w:tab/>
        <w:t>2 cursisten per pop</w:t>
      </w:r>
    </w:p>
    <w:p w:rsidR="00AA0EA5" w:rsidRPr="0049267B" w:rsidRDefault="00AA0EA5">
      <w:pPr>
        <w:rPr>
          <w:rFonts w:cs="Arial"/>
          <w:b/>
        </w:rPr>
      </w:pPr>
      <w:r w:rsidRPr="0049267B">
        <w:rPr>
          <w:rFonts w:cs="Arial"/>
          <w:b/>
        </w:rPr>
        <w:t>Pauze</w:t>
      </w:r>
    </w:p>
    <w:p w:rsidR="007D1684" w:rsidRPr="0049267B" w:rsidRDefault="007D1684">
      <w:pPr>
        <w:rPr>
          <w:rFonts w:cs="Arial"/>
        </w:rPr>
      </w:pPr>
      <w:r w:rsidRPr="0049267B">
        <w:rPr>
          <w:rFonts w:cs="Arial"/>
          <w:b/>
        </w:rPr>
        <w:t>02.</w:t>
      </w:r>
      <w:r w:rsidR="00AA0EA5" w:rsidRPr="0049267B">
        <w:rPr>
          <w:rFonts w:cs="Arial"/>
          <w:b/>
        </w:rPr>
        <w:t>30</w:t>
      </w:r>
      <w:r w:rsidRPr="0049267B">
        <w:rPr>
          <w:rFonts w:cs="Arial"/>
          <w:b/>
        </w:rPr>
        <w:tab/>
      </w:r>
      <w:r w:rsidRPr="0049267B">
        <w:rPr>
          <w:rFonts w:cs="Arial"/>
          <w:b/>
        </w:rPr>
        <w:tab/>
      </w:r>
      <w:r w:rsidRPr="0049267B">
        <w:rPr>
          <w:rFonts w:cs="Arial"/>
          <w:b/>
        </w:rPr>
        <w:tab/>
      </w:r>
      <w:r w:rsidRPr="0049267B">
        <w:rPr>
          <w:rFonts w:cs="Arial"/>
        </w:rPr>
        <w:t>Demo opvang</w:t>
      </w:r>
    </w:p>
    <w:p w:rsidR="007D1684" w:rsidRPr="0049267B" w:rsidRDefault="007D1684">
      <w:pPr>
        <w:rPr>
          <w:rFonts w:cs="Arial"/>
        </w:rPr>
      </w:pPr>
      <w:r w:rsidRPr="0049267B">
        <w:rPr>
          <w:rFonts w:cs="Arial"/>
        </w:rPr>
        <w:t>02.</w:t>
      </w:r>
      <w:r w:rsidR="00AA0EA5" w:rsidRPr="0049267B">
        <w:rPr>
          <w:rFonts w:cs="Arial"/>
        </w:rPr>
        <w:t>35</w:t>
      </w:r>
      <w:r w:rsidRPr="0049267B">
        <w:rPr>
          <w:rFonts w:cs="Arial"/>
        </w:rPr>
        <w:tab/>
      </w:r>
      <w:r w:rsidRPr="0049267B">
        <w:rPr>
          <w:rFonts w:cs="Arial"/>
        </w:rPr>
        <w:tab/>
      </w:r>
      <w:r w:rsidRPr="0049267B">
        <w:rPr>
          <w:rFonts w:cs="Arial"/>
        </w:rPr>
        <w:tab/>
        <w:t>oefenen</w:t>
      </w:r>
      <w:r w:rsidRPr="0049267B">
        <w:rPr>
          <w:rFonts w:cs="Arial"/>
        </w:rPr>
        <w:tab/>
      </w:r>
      <w:r w:rsidRPr="0049267B">
        <w:rPr>
          <w:rFonts w:cs="Arial"/>
        </w:rPr>
        <w:tab/>
      </w:r>
      <w:r w:rsidRPr="0049267B">
        <w:rPr>
          <w:rFonts w:cs="Arial"/>
        </w:rPr>
        <w:tab/>
      </w:r>
      <w:r w:rsidRPr="0049267B">
        <w:rPr>
          <w:rFonts w:cs="Arial"/>
        </w:rPr>
        <w:tab/>
        <w:t>2 cursisten per pop</w:t>
      </w:r>
    </w:p>
    <w:p w:rsidR="007D1684" w:rsidRPr="0049267B" w:rsidRDefault="007D1684">
      <w:pPr>
        <w:rPr>
          <w:rFonts w:cs="Arial"/>
        </w:rPr>
      </w:pPr>
      <w:r w:rsidRPr="0049267B">
        <w:rPr>
          <w:rFonts w:cs="Arial"/>
        </w:rPr>
        <w:t>02.</w:t>
      </w:r>
      <w:r w:rsidR="00AA0EA5" w:rsidRPr="0049267B">
        <w:rPr>
          <w:rFonts w:cs="Arial"/>
        </w:rPr>
        <w:t>50</w:t>
      </w:r>
      <w:r w:rsidRPr="0049267B">
        <w:rPr>
          <w:rFonts w:cs="Arial"/>
        </w:rPr>
        <w:tab/>
      </w:r>
      <w:r w:rsidRPr="0049267B">
        <w:rPr>
          <w:rFonts w:cs="Arial"/>
        </w:rPr>
        <w:tab/>
      </w:r>
      <w:r w:rsidRPr="0049267B">
        <w:rPr>
          <w:rFonts w:cs="Arial"/>
        </w:rPr>
        <w:tab/>
        <w:t>Demo totale reanimatie</w:t>
      </w:r>
      <w:r w:rsidRPr="0049267B">
        <w:rPr>
          <w:rFonts w:cs="Arial"/>
        </w:rPr>
        <w:tab/>
      </w:r>
      <w:r w:rsidRPr="0049267B">
        <w:rPr>
          <w:rFonts w:cs="Arial"/>
        </w:rPr>
        <w:tab/>
      </w:r>
    </w:p>
    <w:p w:rsidR="007D1684" w:rsidRPr="0049267B" w:rsidRDefault="00AA0EA5">
      <w:pPr>
        <w:rPr>
          <w:rFonts w:cs="Arial"/>
        </w:rPr>
      </w:pPr>
      <w:r w:rsidRPr="0049267B">
        <w:rPr>
          <w:rFonts w:cs="Arial"/>
        </w:rPr>
        <w:t>03.00</w:t>
      </w:r>
      <w:r w:rsidR="007D1684" w:rsidRPr="0049267B">
        <w:rPr>
          <w:rFonts w:cs="Arial"/>
        </w:rPr>
        <w:tab/>
      </w:r>
      <w:r w:rsidR="007D1684" w:rsidRPr="0049267B">
        <w:rPr>
          <w:rFonts w:cs="Arial"/>
        </w:rPr>
        <w:tab/>
      </w:r>
      <w:r w:rsidR="007D1684" w:rsidRPr="0049267B">
        <w:rPr>
          <w:rFonts w:cs="Arial"/>
        </w:rPr>
        <w:tab/>
        <w:t>Oefenen</w:t>
      </w:r>
      <w:r w:rsidR="007D1684" w:rsidRPr="0049267B">
        <w:rPr>
          <w:rFonts w:cs="Arial"/>
        </w:rPr>
        <w:tab/>
      </w:r>
      <w:r w:rsidR="007D1684" w:rsidRPr="0049267B">
        <w:rPr>
          <w:rFonts w:cs="Arial"/>
        </w:rPr>
        <w:tab/>
      </w:r>
      <w:r w:rsidR="007D1684" w:rsidRPr="0049267B">
        <w:rPr>
          <w:rFonts w:cs="Arial"/>
        </w:rPr>
        <w:tab/>
      </w:r>
      <w:r w:rsidR="007D1684" w:rsidRPr="0049267B">
        <w:rPr>
          <w:rFonts w:cs="Arial"/>
        </w:rPr>
        <w:tab/>
        <w:t>2 cursisten per pop</w:t>
      </w:r>
    </w:p>
    <w:p w:rsidR="007D1684" w:rsidRPr="0049267B" w:rsidRDefault="007D1684">
      <w:pPr>
        <w:rPr>
          <w:rFonts w:cs="Arial"/>
        </w:rPr>
      </w:pPr>
      <w:r w:rsidRPr="0049267B">
        <w:rPr>
          <w:rFonts w:cs="Arial"/>
        </w:rPr>
        <w:t>0</w:t>
      </w:r>
      <w:r w:rsidR="00AA0EA5" w:rsidRPr="0049267B">
        <w:rPr>
          <w:rFonts w:cs="Arial"/>
        </w:rPr>
        <w:t>3.15</w:t>
      </w:r>
      <w:r w:rsidRPr="0049267B">
        <w:rPr>
          <w:rFonts w:cs="Arial"/>
          <w:b/>
        </w:rPr>
        <w:tab/>
      </w:r>
      <w:r w:rsidRPr="0049267B">
        <w:rPr>
          <w:rFonts w:cs="Arial"/>
          <w:b/>
        </w:rPr>
        <w:tab/>
      </w:r>
      <w:r w:rsidRPr="0049267B">
        <w:rPr>
          <w:rFonts w:cs="Arial"/>
          <w:b/>
        </w:rPr>
        <w:tab/>
      </w:r>
      <w:r w:rsidRPr="0049267B">
        <w:rPr>
          <w:rFonts w:cs="Arial"/>
        </w:rPr>
        <w:t>Demo MHVW</w:t>
      </w:r>
    </w:p>
    <w:p w:rsidR="007D1684" w:rsidRPr="0049267B" w:rsidRDefault="00AA0EA5">
      <w:pPr>
        <w:rPr>
          <w:rFonts w:cs="Arial"/>
        </w:rPr>
      </w:pPr>
      <w:r w:rsidRPr="0049267B">
        <w:rPr>
          <w:rFonts w:cs="Arial"/>
        </w:rPr>
        <w:t>03.35</w:t>
      </w:r>
      <w:r w:rsidR="007D1684" w:rsidRPr="0049267B">
        <w:rPr>
          <w:rFonts w:cs="Arial"/>
        </w:rPr>
        <w:tab/>
      </w:r>
      <w:r w:rsidR="007D1684" w:rsidRPr="0049267B">
        <w:rPr>
          <w:rFonts w:cs="Arial"/>
        </w:rPr>
        <w:tab/>
      </w:r>
      <w:r w:rsidR="007D1684" w:rsidRPr="0049267B">
        <w:rPr>
          <w:rFonts w:cs="Arial"/>
        </w:rPr>
        <w:tab/>
        <w:t>Oefenen MHVW</w:t>
      </w:r>
      <w:r w:rsidR="007D1684" w:rsidRPr="0049267B">
        <w:rPr>
          <w:rFonts w:cs="Arial"/>
        </w:rPr>
        <w:tab/>
      </w:r>
      <w:r w:rsidR="007D1684" w:rsidRPr="0049267B">
        <w:rPr>
          <w:rFonts w:cs="Arial"/>
        </w:rPr>
        <w:tab/>
      </w:r>
      <w:r w:rsidR="007D1684" w:rsidRPr="0049267B">
        <w:rPr>
          <w:rFonts w:cs="Arial"/>
        </w:rPr>
        <w:tab/>
        <w:t>2 cursisten per pop</w:t>
      </w:r>
      <w:r w:rsidR="007D1684" w:rsidRPr="0049267B">
        <w:rPr>
          <w:rFonts w:cs="Arial"/>
        </w:rPr>
        <w:tab/>
      </w:r>
      <w:r w:rsidR="007D1684" w:rsidRPr="0049267B">
        <w:rPr>
          <w:rFonts w:cs="Arial"/>
        </w:rPr>
        <w:tab/>
      </w:r>
    </w:p>
    <w:p w:rsidR="007D1684" w:rsidRPr="0049267B" w:rsidRDefault="007D1684">
      <w:pPr>
        <w:rPr>
          <w:rFonts w:cs="Arial"/>
        </w:rPr>
      </w:pPr>
      <w:r w:rsidRPr="0049267B">
        <w:rPr>
          <w:rFonts w:cs="Arial"/>
        </w:rPr>
        <w:t>03.</w:t>
      </w:r>
      <w:r w:rsidR="00AA0EA5" w:rsidRPr="0049267B">
        <w:rPr>
          <w:rFonts w:cs="Arial"/>
        </w:rPr>
        <w:t>50</w:t>
      </w:r>
      <w:r w:rsidRPr="0049267B">
        <w:rPr>
          <w:rFonts w:cs="Arial"/>
        </w:rPr>
        <w:tab/>
      </w:r>
      <w:r w:rsidRPr="0049267B">
        <w:rPr>
          <w:rFonts w:cs="Arial"/>
        </w:rPr>
        <w:tab/>
      </w:r>
      <w:r w:rsidRPr="0049267B">
        <w:rPr>
          <w:rFonts w:cs="Arial"/>
        </w:rPr>
        <w:tab/>
        <w:t>Demo premature</w:t>
      </w:r>
    </w:p>
    <w:p w:rsidR="007D1684" w:rsidRPr="0049267B" w:rsidRDefault="007D1684">
      <w:pPr>
        <w:rPr>
          <w:rFonts w:cs="Arial"/>
        </w:rPr>
      </w:pPr>
      <w:r w:rsidRPr="0049267B">
        <w:rPr>
          <w:rFonts w:cs="Arial"/>
        </w:rPr>
        <w:t>03.</w:t>
      </w:r>
      <w:r w:rsidR="00416801" w:rsidRPr="0049267B">
        <w:rPr>
          <w:rFonts w:cs="Arial"/>
        </w:rPr>
        <w:t>55</w:t>
      </w:r>
      <w:r w:rsidRPr="0049267B">
        <w:rPr>
          <w:rFonts w:cs="Arial"/>
        </w:rPr>
        <w:tab/>
      </w:r>
      <w:r w:rsidRPr="0049267B">
        <w:rPr>
          <w:rFonts w:cs="Arial"/>
        </w:rPr>
        <w:tab/>
      </w:r>
      <w:r w:rsidRPr="0049267B">
        <w:rPr>
          <w:rFonts w:cs="Arial"/>
        </w:rPr>
        <w:tab/>
        <w:t>Oefenen</w:t>
      </w:r>
      <w:r w:rsidRPr="0049267B">
        <w:rPr>
          <w:rFonts w:cs="Arial"/>
        </w:rPr>
        <w:tab/>
      </w:r>
      <w:r w:rsidRPr="0049267B">
        <w:rPr>
          <w:rFonts w:cs="Arial"/>
        </w:rPr>
        <w:tab/>
      </w:r>
      <w:r w:rsidRPr="0049267B">
        <w:rPr>
          <w:rFonts w:cs="Arial"/>
        </w:rPr>
        <w:tab/>
      </w:r>
      <w:r w:rsidRPr="0049267B">
        <w:rPr>
          <w:rFonts w:cs="Arial"/>
        </w:rPr>
        <w:tab/>
        <w:t>2 cursisten per pop</w:t>
      </w:r>
    </w:p>
    <w:p w:rsidR="007D1684" w:rsidRPr="0049267B" w:rsidRDefault="007D1684">
      <w:pPr>
        <w:rPr>
          <w:rFonts w:cs="Arial"/>
        </w:rPr>
      </w:pPr>
      <w:r w:rsidRPr="0049267B">
        <w:rPr>
          <w:rFonts w:cs="Arial"/>
        </w:rPr>
        <w:t>0</w:t>
      </w:r>
      <w:r w:rsidR="00416801" w:rsidRPr="0049267B">
        <w:rPr>
          <w:rFonts w:cs="Arial"/>
        </w:rPr>
        <w:t>4.10</w:t>
      </w:r>
      <w:r w:rsidRPr="0049267B">
        <w:rPr>
          <w:rFonts w:cs="Arial"/>
        </w:rPr>
        <w:tab/>
      </w:r>
      <w:r w:rsidRPr="0049267B">
        <w:rPr>
          <w:rFonts w:cs="Arial"/>
        </w:rPr>
        <w:tab/>
      </w:r>
      <w:r w:rsidRPr="0049267B">
        <w:rPr>
          <w:rFonts w:cs="Arial"/>
        </w:rPr>
        <w:tab/>
      </w:r>
      <w:r w:rsidR="0049267B">
        <w:rPr>
          <w:rFonts w:cs="Arial"/>
        </w:rPr>
        <w:t>V</w:t>
      </w:r>
      <w:r w:rsidR="00416801" w:rsidRPr="0049267B">
        <w:rPr>
          <w:rFonts w:cs="Arial"/>
        </w:rPr>
        <w:t>erslaglegging/overdracht/evaluatie en nazorg</w:t>
      </w:r>
    </w:p>
    <w:p w:rsidR="00416801" w:rsidRPr="0049267B" w:rsidRDefault="00416801" w:rsidP="00416801">
      <w:pPr>
        <w:rPr>
          <w:rFonts w:cs="Arial"/>
        </w:rPr>
      </w:pPr>
      <w:r w:rsidRPr="0049267B">
        <w:rPr>
          <w:rFonts w:cs="Arial"/>
        </w:rPr>
        <w:t>04.20</w:t>
      </w:r>
      <w:r w:rsidRPr="0049267B">
        <w:rPr>
          <w:rFonts w:cs="Arial"/>
        </w:rPr>
        <w:tab/>
      </w:r>
      <w:r w:rsidRPr="0049267B">
        <w:rPr>
          <w:rFonts w:cs="Arial"/>
        </w:rPr>
        <w:tab/>
      </w:r>
      <w:r w:rsidRPr="0049267B">
        <w:rPr>
          <w:rFonts w:cs="Arial"/>
        </w:rPr>
        <w:tab/>
        <w:t>Certificering/evaluatie/afsluiting</w:t>
      </w:r>
    </w:p>
    <w:p w:rsidR="007D1684" w:rsidRPr="0049267B" w:rsidRDefault="007D1684" w:rsidP="0049267B">
      <w:pPr>
        <w:tabs>
          <w:tab w:val="left" w:pos="708"/>
          <w:tab w:val="left" w:pos="1416"/>
          <w:tab w:val="left" w:pos="2124"/>
          <w:tab w:val="left" w:pos="2832"/>
          <w:tab w:val="left" w:pos="6330"/>
        </w:tabs>
        <w:jc w:val="both"/>
        <w:rPr>
          <w:rFonts w:cs="Arial"/>
        </w:rPr>
      </w:pPr>
      <w:r w:rsidRPr="0049267B">
        <w:rPr>
          <w:rFonts w:cs="Arial"/>
        </w:rPr>
        <w:t>0</w:t>
      </w:r>
      <w:r w:rsidR="00416801" w:rsidRPr="0049267B">
        <w:rPr>
          <w:rFonts w:cs="Arial"/>
        </w:rPr>
        <w:t>4.25</w:t>
      </w:r>
      <w:r w:rsidRPr="0049267B">
        <w:rPr>
          <w:rFonts w:cs="Arial"/>
        </w:rPr>
        <w:tab/>
      </w:r>
      <w:r w:rsidRPr="0049267B">
        <w:rPr>
          <w:rFonts w:cs="Arial"/>
        </w:rPr>
        <w:tab/>
      </w:r>
      <w:r w:rsidRPr="0049267B">
        <w:rPr>
          <w:rFonts w:cs="Arial"/>
        </w:rPr>
        <w:tab/>
      </w:r>
      <w:r w:rsidR="00AD4D85" w:rsidRPr="0049267B">
        <w:rPr>
          <w:rFonts w:cs="Arial"/>
        </w:rPr>
        <w:t>Einde</w:t>
      </w:r>
      <w:r w:rsidRPr="0049267B">
        <w:rPr>
          <w:rFonts w:cs="Arial"/>
        </w:rPr>
        <w:tab/>
      </w:r>
      <w:r w:rsidR="00AD4D85" w:rsidRPr="0049267B">
        <w:rPr>
          <w:rFonts w:cs="Arial"/>
        </w:rPr>
        <w:tab/>
      </w:r>
    </w:p>
    <w:p w:rsidR="00416801" w:rsidRPr="0049267B" w:rsidRDefault="00416801" w:rsidP="0049267B">
      <w:pPr>
        <w:tabs>
          <w:tab w:val="left" w:pos="708"/>
          <w:tab w:val="left" w:pos="1416"/>
          <w:tab w:val="left" w:pos="2124"/>
          <w:tab w:val="left" w:pos="2832"/>
          <w:tab w:val="left" w:pos="6330"/>
        </w:tabs>
        <w:jc w:val="both"/>
        <w:rPr>
          <w:rFonts w:cs="Arial"/>
        </w:rPr>
      </w:pPr>
      <w:r w:rsidRPr="0049267B">
        <w:rPr>
          <w:rFonts w:cs="Arial"/>
        </w:rPr>
        <w:t>De Pauze momenten staan niet geheel vast en is afhankelijk van de dynamiek/behoefte binnen de groep</w:t>
      </w:r>
    </w:p>
    <w:p w:rsidR="00AD4D85" w:rsidRPr="0049267B" w:rsidRDefault="00AD4D85" w:rsidP="0049267B">
      <w:pPr>
        <w:autoSpaceDE w:val="0"/>
        <w:autoSpaceDN w:val="0"/>
        <w:adjustRightInd w:val="0"/>
        <w:spacing w:after="0" w:line="240" w:lineRule="auto"/>
        <w:jc w:val="both"/>
        <w:rPr>
          <w:rFonts w:cs="Arial"/>
        </w:rPr>
      </w:pPr>
      <w:r w:rsidRPr="0049267B">
        <w:rPr>
          <w:rFonts w:cs="Arial"/>
        </w:rPr>
        <w:t>De structuur van het leerklimaat is (sterk) afhankelijk van de doelgroep. De NRR hecht er aan de</w:t>
      </w:r>
    </w:p>
    <w:p w:rsidR="00AD4D85" w:rsidRPr="0049267B" w:rsidRDefault="00AD4D85" w:rsidP="0049267B">
      <w:pPr>
        <w:autoSpaceDE w:val="0"/>
        <w:autoSpaceDN w:val="0"/>
        <w:adjustRightInd w:val="0"/>
        <w:spacing w:after="0" w:line="240" w:lineRule="auto"/>
        <w:jc w:val="both"/>
        <w:rPr>
          <w:rFonts w:cs="Arial"/>
        </w:rPr>
      </w:pPr>
      <w:r w:rsidRPr="0049267B">
        <w:rPr>
          <w:rFonts w:cs="Arial"/>
        </w:rPr>
        <w:t>huidige opvattingen over ‘leren leren’, zoals die door de overheid zijn geformuleerd in het rapport "Een</w:t>
      </w:r>
      <w:r w:rsidR="00416801" w:rsidRPr="0049267B">
        <w:rPr>
          <w:rFonts w:cs="Arial"/>
        </w:rPr>
        <w:t xml:space="preserve"> </w:t>
      </w:r>
      <w:r w:rsidRPr="0049267B">
        <w:rPr>
          <w:rFonts w:cs="Arial"/>
        </w:rPr>
        <w:t>leven lang leren" (1997), te volgen. Dat betekent dat het onderwijs competentiegericht is en dat</w:t>
      </w:r>
      <w:r w:rsidR="0049267B">
        <w:rPr>
          <w:rFonts w:cs="Arial"/>
        </w:rPr>
        <w:t xml:space="preserve"> </w:t>
      </w:r>
      <w:r w:rsidRPr="0049267B">
        <w:rPr>
          <w:rFonts w:cs="Arial"/>
        </w:rPr>
        <w:t xml:space="preserve">middels </w:t>
      </w:r>
      <w:proofErr w:type="spellStart"/>
      <w:r w:rsidRPr="0049267B">
        <w:rPr>
          <w:rFonts w:cs="Arial"/>
        </w:rPr>
        <w:t>geschikheidstesten</w:t>
      </w:r>
      <w:proofErr w:type="spellEnd"/>
      <w:r w:rsidRPr="0049267B">
        <w:rPr>
          <w:rFonts w:cs="Arial"/>
        </w:rPr>
        <w:t xml:space="preserve"> wordt vastgesteld of iemand de juiste competenties bezit. Dergelijke</w:t>
      </w:r>
    </w:p>
    <w:p w:rsidR="00AD4D85" w:rsidRPr="0049267B" w:rsidRDefault="00AD4D85" w:rsidP="0049267B">
      <w:pPr>
        <w:autoSpaceDE w:val="0"/>
        <w:autoSpaceDN w:val="0"/>
        <w:adjustRightInd w:val="0"/>
        <w:spacing w:after="0" w:line="240" w:lineRule="auto"/>
        <w:jc w:val="both"/>
        <w:rPr>
          <w:rFonts w:cs="Arial"/>
        </w:rPr>
      </w:pPr>
      <w:r w:rsidRPr="0049267B">
        <w:rPr>
          <w:rFonts w:cs="Arial"/>
        </w:rPr>
        <w:t xml:space="preserve">testen vinden bij voorkeur plaats tijdens de opleiding en hebben een terugkerend karakter (normatieve of </w:t>
      </w:r>
      <w:proofErr w:type="spellStart"/>
      <w:r w:rsidRPr="0049267B">
        <w:rPr>
          <w:rFonts w:cs="Arial"/>
        </w:rPr>
        <w:t>summatieve</w:t>
      </w:r>
      <w:proofErr w:type="spellEnd"/>
      <w:r w:rsidRPr="0049267B">
        <w:rPr>
          <w:rFonts w:cs="Arial"/>
        </w:rPr>
        <w:t xml:space="preserve"> toetsing). Tijdens de opleiding beoordeelt de instructeur of iemand op de juiste wijze de kennis, het inzicht, gedrag en houding toepast bij de hulp aan een slachtoffer met </w:t>
      </w:r>
      <w:proofErr w:type="spellStart"/>
      <w:r w:rsidRPr="0049267B">
        <w:rPr>
          <w:rFonts w:cs="Arial"/>
        </w:rPr>
        <w:t>ademhalingsen</w:t>
      </w:r>
      <w:proofErr w:type="spellEnd"/>
      <w:r w:rsidRPr="0049267B">
        <w:rPr>
          <w:rFonts w:cs="Arial"/>
        </w:rPr>
        <w:t xml:space="preserve">/of circulatiestoornis. Deze vorm van toetsen is effectief en minder bedreigend dan een afsluitende toets waarvan veel mensen het gevoel hebben dat het om slagen of falen gaat. Bij een goede organisatie van deze toetsen is een eindtoets bij de opleiding voor hulpverleners niet langer noodzakelijk. </w:t>
      </w:r>
    </w:p>
    <w:p w:rsidR="00416801" w:rsidRPr="0049267B" w:rsidRDefault="00416801" w:rsidP="0049267B">
      <w:pPr>
        <w:autoSpaceDE w:val="0"/>
        <w:autoSpaceDN w:val="0"/>
        <w:adjustRightInd w:val="0"/>
        <w:spacing w:after="0" w:line="240" w:lineRule="auto"/>
        <w:jc w:val="both"/>
        <w:rPr>
          <w:rFonts w:cs="Arial"/>
        </w:rPr>
      </w:pPr>
    </w:p>
    <w:p w:rsidR="00416801" w:rsidRPr="0049267B" w:rsidRDefault="00416801" w:rsidP="0049267B">
      <w:pPr>
        <w:autoSpaceDE w:val="0"/>
        <w:autoSpaceDN w:val="0"/>
        <w:adjustRightInd w:val="0"/>
        <w:spacing w:after="0" w:line="240" w:lineRule="auto"/>
        <w:jc w:val="both"/>
        <w:rPr>
          <w:rFonts w:cs="Arial"/>
          <w:b/>
        </w:rPr>
      </w:pPr>
      <w:r w:rsidRPr="0049267B">
        <w:rPr>
          <w:rFonts w:cs="Arial"/>
        </w:rPr>
        <w:t xml:space="preserve">Per twee cursisten is er altijd 1 oefenpop aanwezig voor het oefenen van de (deel) scenario, daarnaast zijn alle materialen aanwezig welke de verloskundige standaard bij zich heeft en zo kan er dan ook extra uitleg over bv O2 toediening worden gegeven en worden geoefend in de situatie welke de cursist kan aantreffen. Ook zijn er mogelijkheden om te oefenen in de meer klinische setting met de reanimatietafel en </w:t>
      </w:r>
      <w:proofErr w:type="spellStart"/>
      <w:r w:rsidRPr="0049267B">
        <w:rPr>
          <w:rFonts w:cs="Arial"/>
        </w:rPr>
        <w:t>Neo-puff</w:t>
      </w:r>
      <w:proofErr w:type="spellEnd"/>
      <w:r w:rsidRPr="0049267B">
        <w:rPr>
          <w:rFonts w:cs="Arial"/>
        </w:rPr>
        <w:t>.</w:t>
      </w:r>
    </w:p>
    <w:p w:rsidR="00AD4D85" w:rsidRPr="0049267B" w:rsidRDefault="00AD4D85" w:rsidP="00AD4D85">
      <w:pPr>
        <w:tabs>
          <w:tab w:val="left" w:pos="708"/>
          <w:tab w:val="left" w:pos="1416"/>
          <w:tab w:val="left" w:pos="2124"/>
          <w:tab w:val="left" w:pos="2832"/>
          <w:tab w:val="left" w:pos="6330"/>
        </w:tabs>
        <w:rPr>
          <w:rFonts w:cs="Arial"/>
          <w:b/>
        </w:rPr>
      </w:pPr>
    </w:p>
    <w:sectPr w:rsidR="00AD4D85" w:rsidRPr="0049267B" w:rsidSect="0041680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93"/>
    <w:rsid w:val="00416801"/>
    <w:rsid w:val="0049267B"/>
    <w:rsid w:val="0058548F"/>
    <w:rsid w:val="007D1684"/>
    <w:rsid w:val="008E5793"/>
    <w:rsid w:val="00901D80"/>
    <w:rsid w:val="00AA0EA5"/>
    <w:rsid w:val="00AD4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BCA7-5702-4F0E-A27B-26C6A19B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E57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mschelvi</dc:creator>
  <cp:lastModifiedBy>Melisa Jongkind</cp:lastModifiedBy>
  <cp:revision>2</cp:revision>
  <dcterms:created xsi:type="dcterms:W3CDTF">2016-10-21T09:51:00Z</dcterms:created>
  <dcterms:modified xsi:type="dcterms:W3CDTF">2016-10-21T09:51:00Z</dcterms:modified>
</cp:coreProperties>
</file>